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widowControl w:val="false"/>
        <w:suppressAutoHyphens/>
        <w:spacing w:after="0" w:lineRule="auto" w:line="240"/>
        <w:ind w:firstLine="540"/>
        <w:jc w:val="center"/>
        <w:rPr>
          <w:rFonts w:ascii="Times New Roman" w:cs="Times New Roman" w:eastAsia="Calibri" w:hAnsi="Times New Roman"/>
          <w:b/>
          <w:sz w:val="28"/>
          <w:szCs w:val="28"/>
          <w:lang w:eastAsia="ru-RU"/>
        </w:rPr>
      </w:pPr>
      <w:r>
        <w:rPr>
          <w:rFonts w:ascii="Times New Roman" w:cs="Times New Roman" w:eastAsia="Calibri" w:hAnsi="Times New Roman"/>
          <w:b/>
          <w:sz w:val="28"/>
          <w:szCs w:val="28"/>
          <w:lang w:eastAsia="ru-RU"/>
        </w:rPr>
        <w:t xml:space="preserve">УСЗН Азовского района </w:t>
      </w:r>
    </w:p>
    <w:p>
      <w:pPr>
        <w:pStyle w:val="style0"/>
        <w:widowControl w:val="false"/>
        <w:suppressAutoHyphens/>
        <w:spacing w:after="0" w:lineRule="auto" w:line="240"/>
        <w:ind w:firstLine="540"/>
        <w:jc w:val="center"/>
        <w:rPr>
          <w:rFonts w:ascii="Times New Roman" w:cs="Times New Roman" w:eastAsia="Calibri" w:hAnsi="Times New Roman"/>
          <w:sz w:val="24"/>
          <w:szCs w:val="24"/>
          <w:lang w:eastAsia="ru-RU"/>
        </w:rPr>
      </w:pP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осуществляет набор 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детей в возрасте от 06 до 18 лет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, для организации отдыха,</w:t>
      </w:r>
    </w:p>
    <w:p>
      <w:pPr>
        <w:pStyle w:val="style0"/>
        <w:widowControl w:val="false"/>
        <w:suppressAutoHyphens/>
        <w:spacing w:after="0" w:lineRule="auto" w:line="240"/>
        <w:ind w:firstLine="540"/>
        <w:jc w:val="center"/>
        <w:rPr>
          <w:rFonts w:ascii="Times New Roman" w:cs="Times New Roman" w:eastAsia="Calibri" w:hAnsi="Times New Roman"/>
          <w:b/>
          <w:sz w:val="24"/>
          <w:szCs w:val="24"/>
          <w:lang w:eastAsia="ru-RU"/>
        </w:rPr>
      </w:pPr>
      <w:r>
        <w:rPr>
          <w:rFonts w:ascii="Times New Roman" w:cs="Times New Roman" w:eastAsia="Calibri" w:hAnsi="Times New Roman"/>
          <w:sz w:val="24"/>
          <w:szCs w:val="24"/>
          <w:lang w:eastAsia="ru-RU"/>
        </w:rPr>
        <w:t>по бесплатным путевкам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cs="Times New Roman" w:eastAsia="Calibri" w:hAnsi="Times New Roman"/>
          <w:b/>
          <w:sz w:val="24"/>
          <w:szCs w:val="24"/>
          <w:lang w:eastAsia="ru-RU"/>
        </w:rPr>
        <w:t>МБУ ДОЛ «</w:t>
      </w:r>
      <w:r>
        <w:rPr>
          <w:rFonts w:ascii="Times New Roman" w:cs="Times New Roman" w:eastAsia="Calibri" w:hAnsi="Times New Roman"/>
          <w:b/>
          <w:sz w:val="24"/>
          <w:szCs w:val="24"/>
          <w:lang w:eastAsia="ru-RU"/>
        </w:rPr>
        <w:t>Чумбур</w:t>
      </w:r>
      <w:r>
        <w:rPr>
          <w:rFonts w:ascii="Times New Roman" w:cs="Times New Roman" w:eastAsia="Calibri" w:hAnsi="Times New Roman"/>
          <w:b/>
          <w:sz w:val="24"/>
          <w:szCs w:val="24"/>
          <w:lang w:eastAsia="ru-RU"/>
        </w:rPr>
        <w:t>-Коса»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,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период </w:t>
      </w:r>
      <w:r>
        <w:rPr>
          <w:rFonts w:ascii="Times New Roman" w:cs="Times New Roman" w:eastAsia="Calibri" w:hAnsi="Times New Roman"/>
          <w:b/>
          <w:sz w:val="24"/>
          <w:szCs w:val="24"/>
          <w:lang w:eastAsia="ru-RU"/>
        </w:rPr>
        <w:t>с 01.06.2026 по 21.06.2026</w:t>
      </w:r>
      <w:r>
        <w:rPr>
          <w:rFonts w:ascii="Times New Roman" w:cs="Times New Roman" w:eastAsia="Calibri" w:hAnsi="Times New Roman"/>
          <w:b/>
          <w:sz w:val="24"/>
          <w:szCs w:val="24"/>
          <w:lang w:eastAsia="ru-RU"/>
        </w:rPr>
        <w:t xml:space="preserve"> </w:t>
      </w:r>
    </w:p>
    <w:p>
      <w:pPr>
        <w:pStyle w:val="style0"/>
        <w:widowControl w:val="false"/>
        <w:suppressAutoHyphens/>
        <w:spacing w:after="0" w:lineRule="auto" w:line="240"/>
        <w:ind w:firstLine="540"/>
        <w:jc w:val="center"/>
        <w:rPr>
          <w:rFonts w:ascii="Times New Roman" w:cs="Times New Roman" w:eastAsia="Calibri" w:hAnsi="Times New Roman"/>
          <w:sz w:val="24"/>
          <w:szCs w:val="24"/>
          <w:lang w:eastAsia="ru-RU"/>
        </w:rPr>
      </w:pP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Льготная категория</w:t>
      </w:r>
      <w:r>
        <w:rPr>
          <w:rFonts w:ascii="Times New Roman" w:cs="Times New Roman" w:hAnsi="Times New Roman"/>
          <w:b/>
          <w:sz w:val="24"/>
          <w:szCs w:val="24"/>
        </w:rPr>
        <w:t xml:space="preserve"> граждан, имеющих право на бесплатные путевки</w:t>
      </w:r>
      <w:r>
        <w:rPr>
          <w:rFonts w:ascii="Times New Roman" w:cs="Times New Roman" w:hAnsi="Times New Roman"/>
          <w:b/>
          <w:sz w:val="24"/>
          <w:szCs w:val="24"/>
        </w:rPr>
        <w:t xml:space="preserve">: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малоимущая семья;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 xml:space="preserve">семья участника специальной военной операции (далее – СВО);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семья инвалида 1 или 2 группы вследствие ранения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полученного на СВО; 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семья погибшего (умершего) вследствие участия в СВО</w:t>
      </w:r>
      <w:r>
        <w:rPr>
          <w:rFonts w:ascii="Times New Roman" w:cs="Times New Roman" w:hAnsi="Times New Roman"/>
          <w:sz w:val="24"/>
          <w:szCs w:val="24"/>
        </w:rPr>
        <w:t>;</w:t>
      </w:r>
    </w:p>
    <w:p>
      <w:pPr>
        <w:pStyle w:val="style0"/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  <w:u w:val="single"/>
        </w:rPr>
        <w:t>опекаемые дети (документы подаются в Районный отдел образования Азовского района</w:t>
      </w:r>
      <w:r>
        <w:rPr>
          <w:rFonts w:ascii="Times New Roman" w:cs="Times New Roman" w:hAnsi="Times New Roman"/>
          <w:sz w:val="24"/>
          <w:szCs w:val="24"/>
          <w:u w:val="single"/>
        </w:rPr>
        <w:t xml:space="preserve">: </w:t>
      </w:r>
      <w:r>
        <w:rPr>
          <w:rFonts w:ascii="Times New Roman" w:cs="Times New Roman" w:hAnsi="Times New Roman"/>
          <w:sz w:val="24"/>
          <w:szCs w:val="24"/>
          <w:u w:val="single"/>
        </w:rPr>
        <w:t>г</w:t>
      </w:r>
      <w:r>
        <w:rPr>
          <w:rFonts w:ascii="Times New Roman" w:cs="Times New Roman" w:hAnsi="Times New Roman"/>
          <w:sz w:val="24"/>
          <w:szCs w:val="24"/>
          <w:u w:val="single"/>
        </w:rPr>
        <w:t>.А</w:t>
      </w:r>
      <w:r>
        <w:rPr>
          <w:rFonts w:ascii="Times New Roman" w:cs="Times New Roman" w:hAnsi="Times New Roman"/>
          <w:sz w:val="24"/>
          <w:szCs w:val="24"/>
          <w:u w:val="single"/>
        </w:rPr>
        <w:t>зов</w:t>
      </w:r>
      <w:r>
        <w:rPr>
          <w:rFonts w:ascii="Times New Roman" w:cs="Times New Roman" w:hAnsi="Times New Roman"/>
          <w:sz w:val="24"/>
          <w:szCs w:val="24"/>
          <w:u w:val="single"/>
        </w:rPr>
        <w:t xml:space="preserve">, </w:t>
      </w:r>
      <w:r>
        <w:rPr>
          <w:rFonts w:ascii="Times New Roman" w:cs="Times New Roman" w:hAnsi="Times New Roman"/>
          <w:sz w:val="24"/>
          <w:szCs w:val="24"/>
          <w:u w:val="single"/>
        </w:rPr>
        <w:t>ул.Мира</w:t>
      </w:r>
      <w:r>
        <w:rPr>
          <w:rFonts w:ascii="Times New Roman" w:cs="Times New Roman" w:hAnsi="Times New Roman"/>
          <w:sz w:val="24"/>
          <w:szCs w:val="24"/>
          <w:u w:val="single"/>
        </w:rPr>
        <w:t>, 102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</w:p>
    <w:p>
      <w:pPr>
        <w:pStyle w:val="style0"/>
        <w:widowControl w:val="false"/>
        <w:suppressAutoHyphens/>
        <w:spacing w:after="0" w:lineRule="auto" w:line="240"/>
        <w:ind w:firstLine="540"/>
        <w:rPr>
          <w:rFonts w:ascii="Times New Roman" w:cs="Times New Roman" w:eastAsia="Calibri" w:hAnsi="Times New Roman"/>
          <w:sz w:val="28"/>
          <w:szCs w:val="28"/>
          <w:lang w:eastAsia="ru-RU"/>
        </w:rPr>
      </w:pPr>
    </w:p>
    <w:p>
      <w:pPr>
        <w:pStyle w:val="style0"/>
        <w:widowControl w:val="false"/>
        <w:suppressAutoHyphens/>
        <w:spacing w:after="0" w:lineRule="auto" w:line="240"/>
        <w:jc w:val="both"/>
        <w:rPr>
          <w:rFonts w:ascii="Times New Roman" w:cs="Times New Roman" w:eastAsia="Calibri" w:hAnsi="Times New Roman"/>
          <w:sz w:val="24"/>
          <w:szCs w:val="24"/>
          <w:lang w:eastAsia="ru-RU"/>
        </w:rPr>
      </w:pPr>
      <w:r>
        <w:rPr>
          <w:rFonts w:ascii="Times New Roman" w:cs="Times New Roman" w:eastAsia="Calibri" w:hAnsi="Times New Roman"/>
          <w:b/>
          <w:sz w:val="28"/>
          <w:szCs w:val="28"/>
          <w:lang w:eastAsia="ru-RU"/>
        </w:rPr>
        <w:t xml:space="preserve">В УСЗН Азовского района 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(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г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.А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зов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, 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пер.Безымянный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 11, каб.203)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Calibri" w:hAnsi="Times New Roman"/>
          <w:b/>
          <w:sz w:val="24"/>
          <w:szCs w:val="24"/>
          <w:lang w:eastAsia="ru-RU"/>
        </w:rPr>
        <w:t>для подачи заявления</w:t>
      </w:r>
    </w:p>
    <w:p>
      <w:pPr>
        <w:pStyle w:val="style0"/>
        <w:widowControl w:val="false"/>
        <w:suppressAutoHyphens/>
        <w:spacing w:after="0" w:lineRule="auto" w:line="240"/>
        <w:rPr>
          <w:rFonts w:ascii="Times New Roman" w:cs="Times New Roman" w:eastAsia="Calibri" w:hAnsi="Times New Roman"/>
          <w:b/>
          <w:sz w:val="24"/>
          <w:szCs w:val="24"/>
          <w:lang w:eastAsia="ru-RU"/>
        </w:rPr>
      </w:pPr>
      <w:r>
        <w:rPr>
          <w:rFonts w:ascii="Times New Roman" w:cs="Times New Roman" w:eastAsia="Calibri" w:hAnsi="Times New Roman"/>
          <w:b/>
          <w:sz w:val="24"/>
          <w:szCs w:val="24"/>
          <w:lang w:eastAsia="ru-RU"/>
        </w:rPr>
        <w:t>н</w:t>
      </w:r>
      <w:r>
        <w:rPr>
          <w:rFonts w:ascii="Times New Roman" w:cs="Times New Roman" w:eastAsia="Calibri" w:hAnsi="Times New Roman"/>
          <w:b/>
          <w:sz w:val="24"/>
          <w:szCs w:val="24"/>
          <w:lang w:eastAsia="ru-RU"/>
        </w:rPr>
        <w:t xml:space="preserve">еобходимо </w:t>
      </w:r>
      <w:r>
        <w:rPr>
          <w:rFonts w:ascii="Times New Roman" w:cs="Times New Roman" w:eastAsia="Calibri" w:hAnsi="Times New Roman"/>
          <w:b/>
          <w:sz w:val="24"/>
          <w:szCs w:val="24"/>
          <w:lang w:eastAsia="ru-RU"/>
        </w:rPr>
        <w:t>предоставить</w:t>
      </w:r>
      <w:r>
        <w:rPr>
          <w:rFonts w:ascii="Times New Roman" w:cs="Times New Roman" w:eastAsia="Calibri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Calibri" w:hAnsi="Times New Roman"/>
          <w:b/>
          <w:sz w:val="24"/>
          <w:szCs w:val="24"/>
          <w:lang w:eastAsia="ru-RU"/>
        </w:rPr>
        <w:t>следующие документы</w:t>
      </w:r>
      <w:r>
        <w:rPr>
          <w:rFonts w:ascii="Times New Roman" w:cs="Times New Roman" w:eastAsia="Calibri" w:hAnsi="Times New Roman"/>
          <w:b/>
          <w:sz w:val="24"/>
          <w:szCs w:val="24"/>
          <w:lang w:eastAsia="ru-RU"/>
        </w:rPr>
        <w:t>:</w:t>
      </w:r>
    </w:p>
    <w:p>
      <w:pPr>
        <w:pStyle w:val="style0"/>
        <w:widowControl w:val="false"/>
        <w:suppressAutoHyphens/>
        <w:spacing w:after="0" w:lineRule="auto" w:line="240"/>
        <w:ind w:firstLine="540"/>
        <w:jc w:val="both"/>
        <w:rPr>
          <w:rFonts w:ascii="Times New Roman" w:cs="Times New Roman" w:eastAsia="Calibri" w:hAnsi="Times New Roman"/>
          <w:sz w:val="24"/>
          <w:szCs w:val="24"/>
          <w:lang w:eastAsia="ru-RU"/>
        </w:rPr>
      </w:pP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1. Копию паспорта 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родителя (представителя).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При предоставлении 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>копий документов, родитель (представитель родителя) представляет их подлинники для сверки.</w:t>
      </w:r>
    </w:p>
    <w:p>
      <w:pPr>
        <w:pStyle w:val="style0"/>
        <w:widowControl w:val="false"/>
        <w:suppressAutoHyphens/>
        <w:spacing w:after="0" w:lineRule="auto" w:line="240"/>
        <w:ind w:firstLine="540"/>
        <w:jc w:val="both"/>
        <w:rPr>
          <w:rFonts w:ascii="Calibri" w:cs="Calibri" w:eastAsia="Calibri" w:hAnsi="Calibri"/>
          <w:sz w:val="24"/>
          <w:szCs w:val="24"/>
          <w:lang w:eastAsia="ru-RU"/>
        </w:rPr>
      </w:pPr>
      <w:r>
        <w:rPr>
          <w:rFonts w:ascii="Times New Roman" w:cs="Times New Roman" w:eastAsia="Calibri" w:hAnsi="Times New Roman"/>
          <w:sz w:val="24"/>
          <w:szCs w:val="24"/>
          <w:lang w:eastAsia="ru-RU"/>
        </w:rPr>
        <w:t>2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. Копи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ю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 свидетельства о рождении ребенка.</w:t>
      </w:r>
    </w:p>
    <w:p>
      <w:pPr>
        <w:pStyle w:val="style0"/>
        <w:widowControl w:val="false"/>
        <w:suppressAutoHyphens/>
        <w:spacing w:after="0" w:lineRule="auto" w:line="240"/>
        <w:ind w:firstLine="540"/>
        <w:jc w:val="both"/>
        <w:rPr>
          <w:rFonts w:ascii="Calibri" w:cs="Calibri" w:eastAsia="Calibri" w:hAnsi="Calibri"/>
          <w:sz w:val="24"/>
          <w:szCs w:val="24"/>
          <w:lang w:eastAsia="ru-RU"/>
        </w:rPr>
      </w:pPr>
      <w:r>
        <w:rPr>
          <w:rFonts w:ascii="Times New Roman" w:cs="Times New Roman" w:eastAsia="Calibri" w:hAnsi="Times New Roman"/>
          <w:sz w:val="24"/>
          <w:szCs w:val="24"/>
          <w:lang w:eastAsia="ru-RU"/>
        </w:rPr>
        <w:t>3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. Копи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ю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 паспорта гражданина Российской Федерации - для ребенка, достигшего возраста 14 лет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 и к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опи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ю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 свидетельства о рождении ребенка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.</w:t>
      </w:r>
    </w:p>
    <w:p>
      <w:pPr>
        <w:pStyle w:val="style0"/>
        <w:widowControl w:val="false"/>
        <w:suppressAutoHyphens/>
        <w:spacing w:after="0" w:lineRule="auto" w:line="240"/>
        <w:ind w:firstLine="54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Calibri" w:hAnsi="Times New Roman"/>
          <w:sz w:val="24"/>
          <w:szCs w:val="24"/>
          <w:lang w:eastAsia="ru-RU"/>
        </w:rPr>
        <w:t>4. 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Копия документа, подтверждающего отнесение одного из родителей ребенка к участникам СВО:</w:t>
      </w:r>
    </w:p>
    <w:bookmarkStart w:id="1" w:name="p_166"/>
    <w:bookmarkEnd w:id="1"/>
    <w:p>
      <w:pPr>
        <w:pStyle w:val="style0"/>
        <w:suppressAutoHyphens/>
        <w:spacing w:after="0" w:lineRule="auto" w:line="240"/>
        <w:ind w:firstLine="54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  <w:t>для граждан, призванных на военную службу по мобилизации в Вооруженные Силы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по формам, утвержденным </w:t>
      </w:r>
      <w:r>
        <w:rPr/>
        <w:fldChar w:fldCharType="begin"/>
      </w:r>
      <w:r>
        <w:instrText xml:space="preserve"> HYPERLINK "https://internet.garant.ru/" \l "/document/410509293/entry/0"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постановлением</w:t>
      </w:r>
      <w:r>
        <w:rPr/>
        <w:fldChar w:fldCharType="end"/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 Правительства Российской Федерации от 09.10.2024 № 1354 «О порядке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установления факта участия граждан Российской Федерации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области»;</w:t>
      </w:r>
    </w:p>
    <w:bookmarkStart w:id="2" w:name="p_167"/>
    <w:bookmarkEnd w:id="2"/>
    <w:p>
      <w:pPr>
        <w:pStyle w:val="style0"/>
        <w:suppressAutoHyphens/>
        <w:spacing w:after="0" w:lineRule="auto" w:line="240"/>
        <w:ind w:firstLine="54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  <w:t>для граждан, заключивших контракт о прохождении военной службы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в соответствии с </w:t>
      </w:r>
      <w:r>
        <w:rPr/>
        <w:fldChar w:fldCharType="begin"/>
      </w:r>
      <w:r>
        <w:instrText xml:space="preserve"> HYPERLINK "https://internet.garant.ru/" \l "/document/178405/entry/0"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Федеральным законом</w:t>
      </w:r>
      <w:r>
        <w:rPr/>
        <w:fldChar w:fldCharType="end"/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 от 28.03.1998 № 53-ФЗ «О воинской обязанности и военной службе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по формам, утвержденным </w:t>
      </w:r>
      <w:r>
        <w:rPr/>
        <w:fldChar w:fldCharType="begin"/>
      </w:r>
      <w:r>
        <w:instrText xml:space="preserve"> HYPERLINK "https://internet.garant.ru/" \l "/document/410509293/entry/0"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постановлением</w:t>
      </w:r>
      <w:r>
        <w:rPr/>
        <w:fldChar w:fldCharType="end"/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 Правительства Российской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Федерации от 09.10.2024 № 1354;</w:t>
      </w:r>
    </w:p>
    <w:p>
      <w:pPr>
        <w:pStyle w:val="style0"/>
        <w:suppressAutoHyphens/>
        <w:spacing w:after="0" w:lineRule="auto" w:line="240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для родителя или представителя родителя ребенка погибшего (умершего) участника СВО</w:t>
      </w:r>
      <w:r>
        <w:rPr>
          <w:rFonts w:ascii="Times New Roman" w:cs="Times New Roman" w:hAnsi="Times New Roman"/>
          <w:sz w:val="24"/>
          <w:szCs w:val="24"/>
        </w:rPr>
        <w:t>: один из документов, указанных</w:t>
      </w:r>
      <w:r>
        <w:rPr>
          <w:rFonts w:ascii="Times New Roman" w:cs="Times New Roman" w:hAnsi="Times New Roman"/>
          <w:sz w:val="24"/>
          <w:szCs w:val="24"/>
        </w:rPr>
        <w:t xml:space="preserve"> выше</w:t>
      </w:r>
      <w:r>
        <w:rPr>
          <w:rFonts w:ascii="Times New Roman" w:cs="Times New Roman" w:hAnsi="Times New Roman"/>
          <w:sz w:val="24"/>
          <w:szCs w:val="24"/>
        </w:rPr>
        <w:t>, в отношении погибшего (умершего) участника СВО, либо справка, подтверждающая его участие в специальной военной операции, выданная воинской частью или военным комиссариатом, один из документов, подтверждающих смерть (гибель) участника СВО: справка о смерти по форме № 11, выданная органами записи актов гражданского состояния, извещение о гибели (смерти</w:t>
      </w:r>
      <w:r>
        <w:rPr>
          <w:rFonts w:ascii="Times New Roman" w:cs="Times New Roman" w:hAnsi="Times New Roman"/>
          <w:sz w:val="24"/>
          <w:szCs w:val="24"/>
        </w:rPr>
        <w:t>), выданное воинской частью, военным комиссариатом, медицинское свидетельство о смерти по форме № 106/у, медицинская справка (выписка), выданные медицинскими организациями.</w:t>
      </w:r>
    </w:p>
    <w:p>
      <w:pPr>
        <w:pStyle w:val="style0"/>
        <w:suppressAutoHyphens/>
        <w:spacing w:after="0" w:lineRule="auto" w:line="240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5. Справка о</w:t>
      </w:r>
      <w:r>
        <w:rPr>
          <w:rFonts w:ascii="Times New Roman" w:cs="Times New Roman" w:hAnsi="Times New Roman"/>
          <w:sz w:val="24"/>
          <w:szCs w:val="24"/>
        </w:rPr>
        <w:t xml:space="preserve"> регистрации по месту жительства на территории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Ростовской области</w:t>
      </w:r>
      <w:r>
        <w:rPr>
          <w:rFonts w:ascii="Times New Roman" w:cs="Times New Roman" w:hAnsi="Times New Roman"/>
          <w:sz w:val="24"/>
          <w:szCs w:val="24"/>
        </w:rPr>
        <w:t xml:space="preserve"> (Азовский район) </w:t>
      </w:r>
      <w:r>
        <w:rPr>
          <w:rFonts w:ascii="Times New Roman" w:cs="Times New Roman" w:hAnsi="Times New Roman"/>
          <w:sz w:val="24"/>
          <w:szCs w:val="24"/>
        </w:rPr>
        <w:t>ребенка и родителя, который является заявителем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(в случае подачи заявления о предоставлении бесплатной путевки ребенку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участника СВО – также по месту пребывания ребенка, заявителя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и участника СВО).</w:t>
      </w:r>
    </w:p>
    <w:p>
      <w:pPr>
        <w:pStyle w:val="style0"/>
        <w:suppressAutoHyphens/>
        <w:spacing w:after="0" w:lineRule="auto" w:line="240"/>
        <w:ind w:firstLine="54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</w:p>
    <w:p>
      <w:pPr>
        <w:pStyle w:val="style0"/>
        <w:widowControl w:val="false"/>
        <w:tabs>
          <w:tab w:val="left" w:leader="none" w:pos="360"/>
          <w:tab w:val="left" w:leader="none" w:pos="390"/>
        </w:tabs>
        <w:suppressAutoHyphens/>
        <w:spacing w:after="0" w:lineRule="auto" w:line="240"/>
        <w:jc w:val="both"/>
        <w:rPr>
          <w:rFonts w:ascii="Times New Roman" w:cs="Tahoma" w:eastAsia="Arial Unicode MS" w:hAnsi="Times New Roman"/>
          <w:sz w:val="24"/>
          <w:szCs w:val="24"/>
        </w:rPr>
      </w:pPr>
      <w:r>
        <w:rPr>
          <w:rFonts w:ascii="Times New Roman" w:cs="Tahoma" w:eastAsia="Arial Unicode MS" w:hAnsi="Times New Roman"/>
          <w:sz w:val="24"/>
          <w:szCs w:val="24"/>
        </w:rPr>
        <w:tab/>
      </w:r>
      <w:r>
        <w:rPr>
          <w:rFonts w:ascii="Times New Roman" w:cs="Tahoma" w:eastAsia="Arial Unicode MS" w:hAnsi="Times New Roman"/>
          <w:sz w:val="24"/>
          <w:szCs w:val="24"/>
        </w:rPr>
        <w:tab/>
      </w:r>
      <w:r>
        <w:rPr>
          <w:rFonts w:ascii="Times New Roman" w:cs="Tahoma" w:eastAsia="Arial Unicode MS" w:hAnsi="Times New Roman"/>
          <w:sz w:val="24"/>
          <w:szCs w:val="24"/>
        </w:rPr>
        <w:tab/>
      </w:r>
      <w:r>
        <w:rPr>
          <w:rFonts w:ascii="Times New Roman" w:cs="Tahoma" w:eastAsia="Arial Unicode MS" w:hAnsi="Times New Roman"/>
          <w:b/>
          <w:sz w:val="24"/>
          <w:szCs w:val="24"/>
        </w:rPr>
        <w:t xml:space="preserve">Для </w:t>
      </w:r>
      <w:r>
        <w:rPr>
          <w:rFonts w:ascii="Times New Roman" w:cs="Tahoma" w:eastAsia="Arial Unicode MS" w:hAnsi="Times New Roman"/>
          <w:b/>
          <w:sz w:val="24"/>
          <w:szCs w:val="24"/>
        </w:rPr>
        <w:t xml:space="preserve">2 пакета в </w:t>
      </w:r>
      <w:r>
        <w:rPr>
          <w:rFonts w:ascii="Times New Roman" w:cs="Tahoma" w:eastAsia="Arial Unicode MS" w:hAnsi="Times New Roman"/>
          <w:b/>
          <w:sz w:val="24"/>
          <w:szCs w:val="24"/>
        </w:rPr>
        <w:t>лагер</w:t>
      </w:r>
      <w:r>
        <w:rPr>
          <w:rFonts w:ascii="Times New Roman" w:cs="Tahoma" w:eastAsia="Arial Unicode MS" w:hAnsi="Times New Roman"/>
          <w:b/>
          <w:sz w:val="24"/>
          <w:szCs w:val="24"/>
        </w:rPr>
        <w:t>ь необходимо предоставить</w:t>
      </w:r>
      <w:r>
        <w:rPr>
          <w:rFonts w:ascii="Times New Roman" w:cs="Tahoma" w:eastAsia="Arial Unicode MS" w:hAnsi="Times New Roman"/>
          <w:b/>
          <w:sz w:val="24"/>
          <w:szCs w:val="24"/>
        </w:rPr>
        <w:t>:</w:t>
      </w:r>
      <w:r>
        <w:rPr>
          <w:rFonts w:ascii="Times New Roman" w:cs="Tahoma" w:eastAsia="Arial Unicode MS" w:hAnsi="Times New Roman"/>
          <w:sz w:val="24"/>
          <w:szCs w:val="24"/>
        </w:rPr>
        <w:t xml:space="preserve"> </w:t>
      </w:r>
    </w:p>
    <w:p>
      <w:pPr>
        <w:pStyle w:val="style0"/>
        <w:widowControl w:val="false"/>
        <w:suppressAutoHyphens/>
        <w:spacing w:after="0" w:lineRule="auto" w:line="240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1. 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Копию паспорта 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родителя (представителя).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widowControl w:val="false"/>
        <w:suppressAutoHyphens/>
        <w:spacing w:after="0" w:lineRule="auto" w:line="240"/>
        <w:ind w:firstLine="540"/>
        <w:jc w:val="both"/>
        <w:rPr>
          <w:rFonts w:ascii="Calibri" w:cs="Calibri" w:eastAsia="Calibri" w:hAnsi="Calibri"/>
          <w:sz w:val="24"/>
          <w:szCs w:val="24"/>
          <w:lang w:eastAsia="ru-RU"/>
        </w:rPr>
      </w:pPr>
      <w:r>
        <w:rPr>
          <w:rFonts w:ascii="Times New Roman" w:cs="Times New Roman" w:eastAsia="Calibri" w:hAnsi="Times New Roman"/>
          <w:sz w:val="24"/>
          <w:szCs w:val="24"/>
          <w:lang w:eastAsia="ru-RU"/>
        </w:rPr>
        <w:t>2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. Копи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ю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 свидетельства о рождении ребенка.</w:t>
      </w:r>
    </w:p>
    <w:p>
      <w:pPr>
        <w:pStyle w:val="style0"/>
        <w:widowControl w:val="false"/>
        <w:suppressAutoHyphens/>
        <w:spacing w:after="0" w:lineRule="auto" w:line="240"/>
        <w:ind w:firstLine="540"/>
        <w:jc w:val="both"/>
        <w:rPr>
          <w:rFonts w:ascii="Calibri" w:cs="Calibri" w:eastAsia="Calibri" w:hAnsi="Calibri"/>
          <w:sz w:val="24"/>
          <w:szCs w:val="24"/>
          <w:lang w:eastAsia="ru-RU"/>
        </w:rPr>
      </w:pPr>
      <w:r>
        <w:rPr>
          <w:rFonts w:ascii="Times New Roman" w:cs="Times New Roman" w:eastAsia="Calibri" w:hAnsi="Times New Roman"/>
          <w:sz w:val="24"/>
          <w:szCs w:val="24"/>
          <w:lang w:eastAsia="ru-RU"/>
        </w:rPr>
        <w:t>3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. Копи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ю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 паспорта гражданина Российской Федерации - для ребенка, достигшего возраста 14 лет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 и к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опи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>ю</w:t>
      </w:r>
      <w:r>
        <w:rPr>
          <w:rFonts w:ascii="Times New Roman" w:cs="Times New Roman" w:eastAsia="Calibri" w:hAnsi="Times New Roman"/>
          <w:sz w:val="24"/>
          <w:szCs w:val="24"/>
          <w:lang w:eastAsia="ru-RU"/>
        </w:rPr>
        <w:t xml:space="preserve"> свидетельства о рождении ребенка.</w:t>
      </w:r>
    </w:p>
    <w:p>
      <w:pPr>
        <w:pStyle w:val="style0"/>
        <w:widowControl w:val="false"/>
        <w:tabs>
          <w:tab w:val="left" w:leader="none" w:pos="390"/>
          <w:tab w:val="left" w:leader="none" w:pos="567"/>
        </w:tabs>
        <w:suppressAutoHyphens/>
        <w:spacing w:after="0" w:lineRule="auto" w:line="240"/>
        <w:jc w:val="both"/>
        <w:rPr>
          <w:rFonts w:ascii="Times New Roman" w:cs="Tahoma" w:eastAsia="Arial Unicode MS" w:hAnsi="Times New Roman"/>
          <w:sz w:val="24"/>
          <w:szCs w:val="24"/>
        </w:rPr>
      </w:pPr>
      <w:r>
        <w:rPr>
          <w:rFonts w:ascii="Times New Roman" w:cs="Tahoma" w:eastAsia="Arial Unicode MS" w:hAnsi="Times New Roman"/>
          <w:sz w:val="24"/>
          <w:szCs w:val="24"/>
        </w:rPr>
        <w:tab/>
      </w:r>
      <w:r>
        <w:rPr>
          <w:rFonts w:ascii="Times New Roman" w:cs="Tahoma" w:eastAsia="Arial Unicode MS" w:hAnsi="Times New Roman"/>
          <w:sz w:val="24"/>
          <w:szCs w:val="24"/>
        </w:rPr>
        <w:tab/>
      </w:r>
      <w:r>
        <w:rPr>
          <w:rFonts w:ascii="Times New Roman" w:cs="Tahoma" w:eastAsia="Arial Unicode MS" w:hAnsi="Times New Roman"/>
          <w:sz w:val="24"/>
          <w:szCs w:val="24"/>
        </w:rPr>
        <w:t>4. С</w:t>
      </w:r>
      <w:r>
        <w:rPr>
          <w:rFonts w:ascii="Times New Roman" w:cs="Tahoma" w:eastAsia="Arial Unicode MS" w:hAnsi="Times New Roman"/>
          <w:sz w:val="24"/>
          <w:szCs w:val="24"/>
        </w:rPr>
        <w:t xml:space="preserve">правка для оформления в лагерь (ЦРБ); </w:t>
      </w:r>
    </w:p>
    <w:p>
      <w:pPr>
        <w:pStyle w:val="style0"/>
        <w:widowControl w:val="false"/>
        <w:tabs>
          <w:tab w:val="left" w:leader="none" w:pos="567"/>
        </w:tabs>
        <w:suppressAutoHyphens/>
        <w:spacing w:after="0" w:lineRule="auto" w:line="240"/>
        <w:ind w:left="567"/>
        <w:jc w:val="both"/>
        <w:rPr>
          <w:rFonts w:ascii="Times New Roman" w:cs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ar-SA"/>
        </w:rPr>
        <w:t xml:space="preserve">5. </w:t>
      </w:r>
      <w:r>
        <w:rPr>
          <w:rFonts w:ascii="Times New Roman" w:cs="Times New Roman" w:hAnsi="Times New Roman"/>
          <w:sz w:val="24"/>
          <w:szCs w:val="24"/>
        </w:rPr>
        <w:t>Справка о</w:t>
      </w:r>
      <w:r>
        <w:rPr>
          <w:rFonts w:ascii="Times New Roman" w:cs="Times New Roman" w:hAnsi="Times New Roman"/>
          <w:sz w:val="24"/>
          <w:szCs w:val="24"/>
        </w:rPr>
        <w:t xml:space="preserve"> регистрации по месту жительства на территории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Ростовской области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widowControl w:val="false"/>
        <w:tabs>
          <w:tab w:val="left" w:leader="none" w:pos="567"/>
        </w:tabs>
        <w:suppressAutoHyphens/>
        <w:spacing w:after="0" w:lineRule="auto" w:line="240"/>
        <w:ind w:left="567"/>
        <w:jc w:val="both"/>
        <w:rPr>
          <w:rFonts w:ascii="Times New Roman" w:cs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ar-SA"/>
        </w:rPr>
        <w:t xml:space="preserve">6. </w:t>
      </w:r>
      <w:r>
        <w:rPr>
          <w:rFonts w:ascii="Times New Roman" w:cs="Times New Roman" w:eastAsia="Times New Roman" w:hAnsi="Times New Roman"/>
          <w:sz w:val="24"/>
          <w:szCs w:val="24"/>
          <w:lang w:eastAsia="ar-SA"/>
        </w:rPr>
        <w:t xml:space="preserve">Справка о контакте </w:t>
      </w:r>
      <w:r>
        <w:rPr>
          <w:rFonts w:ascii="Times New Roman" w:cs="Times New Roman" w:eastAsia="Times New Roman" w:hAnsi="Times New Roman"/>
          <w:sz w:val="24"/>
          <w:szCs w:val="24"/>
          <w:lang w:eastAsia="ar-SA"/>
        </w:rPr>
        <w:t xml:space="preserve">за 3 дня до отъезда в лагерь </w:t>
      </w:r>
      <w:r>
        <w:rPr>
          <w:rFonts w:ascii="Times New Roman" w:cs="Times New Roman" w:eastAsia="Times New Roman" w:hAnsi="Times New Roman"/>
          <w:sz w:val="24"/>
          <w:szCs w:val="24"/>
          <w:lang w:eastAsia="ar-SA"/>
        </w:rPr>
        <w:t>(ЦРБ);</w:t>
      </w:r>
    </w:p>
    <w:p>
      <w:pPr>
        <w:pStyle w:val="style179"/>
        <w:widowControl w:val="false"/>
        <w:numPr>
          <w:ilvl w:val="0"/>
          <w:numId w:val="1"/>
        </w:numPr>
        <w:suppressAutoHyphens/>
        <w:spacing w:after="0" w:lineRule="auto" w:line="240"/>
        <w:jc w:val="both"/>
        <w:rPr>
          <w:rFonts w:ascii="Times New Roman" w:cs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ar-SA"/>
        </w:rPr>
        <w:t>Сертификат прививок (копия).</w:t>
      </w:r>
    </w:p>
    <w:p>
      <w:pPr>
        <w:pStyle w:val="style0"/>
        <w:widowControl w:val="false"/>
        <w:suppressAutoHyphens/>
        <w:spacing w:after="0" w:lineRule="auto" w:line="240"/>
        <w:ind w:firstLine="540"/>
        <w:jc w:val="both"/>
        <w:rPr>
          <w:rFonts w:ascii="Times New Roman" w:cs="Times New Roman" w:eastAsia="Calibri" w:hAnsi="Times New Roman"/>
          <w:sz w:val="24"/>
          <w:szCs w:val="24"/>
          <w:lang w:eastAsia="ru-RU"/>
        </w:rPr>
      </w:pPr>
    </w:p>
    <w:p>
      <w:pPr>
        <w:pStyle w:val="style0"/>
        <w:widowControl w:val="false"/>
        <w:suppressAutoHyphens/>
        <w:spacing w:after="0" w:lineRule="auto" w:line="240"/>
        <w:ind w:firstLine="540"/>
        <w:jc w:val="both"/>
        <w:rPr>
          <w:rFonts w:ascii="Times New Roman" w:cs="Times New Roman" w:eastAsia="Calibri" w:hAnsi="Times New Roman"/>
          <w:sz w:val="24"/>
          <w:szCs w:val="24"/>
          <w:lang w:eastAsia="ru-RU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Адрес: </w:t>
      </w:r>
      <w:r>
        <w:rPr>
          <w:rFonts w:ascii="Times New Roman" w:cs="Times New Roman" w:hAnsi="Times New Roman"/>
          <w:sz w:val="24"/>
          <w:szCs w:val="24"/>
        </w:rPr>
        <w:t>г</w:t>
      </w:r>
      <w:r>
        <w:rPr>
          <w:rFonts w:ascii="Times New Roman" w:cs="Times New Roman" w:hAnsi="Times New Roman"/>
          <w:sz w:val="24"/>
          <w:szCs w:val="24"/>
        </w:rPr>
        <w:t>.А</w:t>
      </w:r>
      <w:r>
        <w:rPr>
          <w:rFonts w:ascii="Times New Roman" w:cs="Times New Roman" w:hAnsi="Times New Roman"/>
          <w:sz w:val="24"/>
          <w:szCs w:val="24"/>
        </w:rPr>
        <w:t>зов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пер.Безымянный</w:t>
      </w:r>
      <w:r>
        <w:rPr>
          <w:rFonts w:ascii="Times New Roman" w:cs="Times New Roman" w:hAnsi="Times New Roman"/>
          <w:sz w:val="24"/>
          <w:szCs w:val="24"/>
        </w:rPr>
        <w:t xml:space="preserve"> 11 (с 9.00 до 16.00)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тел. </w:t>
      </w:r>
      <w:r>
        <w:rPr>
          <w:rFonts w:ascii="Times New Roman" w:cs="Times New Roman" w:hAnsi="Times New Roman"/>
          <w:b/>
          <w:sz w:val="24"/>
          <w:szCs w:val="24"/>
        </w:rPr>
        <w:t>8(86342) 6-38-55</w:t>
      </w:r>
      <w:r>
        <w:rPr>
          <w:rFonts w:ascii="Times New Roman" w:cs="Times New Roman" w:hAnsi="Times New Roman"/>
          <w:sz w:val="24"/>
          <w:szCs w:val="24"/>
        </w:rPr>
        <w:t xml:space="preserve"> Некрасова Зинаида Петровна.</w:t>
      </w:r>
    </w:p>
    <w:sectPr>
      <w:pgSz w:w="11906" w:h="16838" w:orient="portrait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 Unicode MS"/>
    <w:panose1 w:val="020b06040200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005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0000001"/>
    <w:name w:val="WW8Num2"/>
    <w:lvl w:ilvl="0">
      <w:start w:val="1"/>
      <w:numFmt w:val="bullet"/>
      <w:lvlText w:val="–"/>
      <w:lvlJc w:val="left"/>
      <w:pPr>
        <w:tabs>
          <w:tab w:val="left" w:leader="none" w:pos="360"/>
        </w:tabs>
        <w:ind w:left="360" w:hanging="360"/>
      </w:pPr>
      <w:rPr>
        <w:rFonts w:ascii="StarSymbol" w:cs="StarSymbol" w:hAnsi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left" w:leader="none" w:pos="720"/>
        </w:tabs>
        <w:ind w:left="720" w:hanging="360"/>
      </w:pPr>
      <w:rPr>
        <w:rFonts w:ascii="StarSymbol" w:cs="StarSymbol" w:hAnsi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left" w:leader="none" w:pos="1080"/>
        </w:tabs>
        <w:ind w:left="1080" w:hanging="360"/>
      </w:pPr>
      <w:rPr>
        <w:rFonts w:ascii="StarSymbol" w:cs="StarSymbol" w:hAnsi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left" w:leader="none" w:pos="1440"/>
        </w:tabs>
        <w:ind w:left="1440" w:hanging="360"/>
      </w:pPr>
      <w:rPr>
        <w:rFonts w:ascii="StarSymbol" w:cs="StarSymbol" w:hAnsi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left" w:leader="none" w:pos="1800"/>
        </w:tabs>
        <w:ind w:left="1800" w:hanging="360"/>
      </w:pPr>
      <w:rPr>
        <w:rFonts w:ascii="StarSymbol" w:cs="StarSymbol" w:hAnsi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left" w:leader="none" w:pos="2160"/>
        </w:tabs>
        <w:ind w:left="2160" w:hanging="360"/>
      </w:pPr>
      <w:rPr>
        <w:rFonts w:ascii="StarSymbol" w:cs="StarSymbol" w:hAnsi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left" w:leader="none" w:pos="2520"/>
        </w:tabs>
        <w:ind w:left="2520" w:hanging="360"/>
      </w:pPr>
      <w:rPr>
        <w:rFonts w:ascii="StarSymbol" w:cs="StarSymbol" w:hAnsi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left" w:leader="none" w:pos="2880"/>
        </w:tabs>
        <w:ind w:left="2880" w:hanging="360"/>
      </w:pPr>
      <w:rPr>
        <w:rFonts w:ascii="StarSymbol" w:cs="StarSymbol" w:hAnsi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left" w:leader="none" w:pos="3240"/>
        </w:tabs>
        <w:ind w:left="3240" w:hanging="360"/>
      </w:pPr>
      <w:rPr>
        <w:rFonts w:ascii="StarSymbol" w:cs="StarSymbol" w:hAnsi="StarSymbol"/>
        <w:sz w:val="18"/>
        <w:szCs w:val="18"/>
      </w:rPr>
    </w:lvl>
  </w:abstractNum>
  <w:abstractNum w:abstractNumId="1">
    <w:nsid w:val="00000001"/>
    <w:multiLevelType w:val="hybridMultilevel"/>
    <w:tmpl w:val="278C746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B5726AFA"/>
    <w:lvl w:ilvl="0" w:tplc="9B4ACE0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0000003"/>
    <w:multiLevelType w:val="hybridMultilevel"/>
    <w:tmpl w:val="65724298"/>
    <w:lvl w:ilvl="0" w:tplc="457AE5E6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435</Words>
  <Pages>1</Pages>
  <Characters>2847</Characters>
  <Application>WPS Office</Application>
  <DocSecurity>0</DocSecurity>
  <Paragraphs>34</Paragraphs>
  <ScaleCrop>false</ScaleCrop>
  <LinksUpToDate>false</LinksUpToDate>
  <CharactersWithSpaces>3270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2026-04-27T10:10:28Z</dcterms:created>
  <dc:creator>user</dc:creator>
  <lastModifiedBy>KLE-LX9</lastModifiedBy>
  <lastPrinted>2026-04-27T05:13:00Z</lastPrinted>
  <dcterms:modified xsi:type="dcterms:W3CDTF">2026-04-27T10:10:28Z</dcterms:modified>
  <revision>13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2cc3e68cefc742d3b1452a03a5909f42</vt:lpwstr>
  </property>
</Properties>
</file>